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51" w:rsidRPr="00544901" w:rsidRDefault="00544901">
      <w:pPr>
        <w:rPr>
          <w:sz w:val="72"/>
          <w:szCs w:val="72"/>
        </w:rPr>
      </w:pPr>
      <w:r w:rsidRPr="00544901">
        <w:rPr>
          <w:sz w:val="72"/>
          <w:szCs w:val="72"/>
        </w:rPr>
        <w:t>Write a paragraph for each of your rhetorical devices of how they are used to further the author’s purpose in the piece. The paragraph should be well developed but no more than a paragraph.</w:t>
      </w:r>
      <w:bookmarkStart w:id="0" w:name="_GoBack"/>
      <w:bookmarkEnd w:id="0"/>
    </w:p>
    <w:sectPr w:rsidR="001E6451" w:rsidRPr="00544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01"/>
    <w:rsid w:val="001E6451"/>
    <w:rsid w:val="00512DD3"/>
    <w:rsid w:val="0054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Dani N.</dc:creator>
  <cp:lastModifiedBy>Cole, Dani N.</cp:lastModifiedBy>
  <cp:revision>1</cp:revision>
  <dcterms:created xsi:type="dcterms:W3CDTF">2014-01-27T17:47:00Z</dcterms:created>
  <dcterms:modified xsi:type="dcterms:W3CDTF">2014-01-27T20:07:00Z</dcterms:modified>
</cp:coreProperties>
</file>